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CA1C5" w14:textId="77777777" w:rsidR="00C75318" w:rsidRDefault="00C75318" w:rsidP="00C75318">
      <w:pPr>
        <w:jc w:val="both"/>
        <w:rPr>
          <w:rFonts w:ascii="Times New Roman" w:hAnsi="Times New Roman"/>
          <w:b/>
          <w:sz w:val="20"/>
        </w:rPr>
      </w:pPr>
    </w:p>
    <w:p w14:paraId="1716B72B" w14:textId="77777777" w:rsidR="00C75318" w:rsidRPr="009A2C32" w:rsidRDefault="002A4911" w:rsidP="00C75318">
      <w:pPr>
        <w:jc w:val="both"/>
        <w:rPr>
          <w:rFonts w:ascii="Times New Roman" w:hAnsi="Times New Roman"/>
          <w:b/>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14:anchorId="2086FA8F" wp14:editId="75471464">
                <wp:simplePos x="0" y="0"/>
                <wp:positionH relativeFrom="column">
                  <wp:posOffset>5600700</wp:posOffset>
                </wp:positionH>
                <wp:positionV relativeFrom="paragraph">
                  <wp:posOffset>-579120</wp:posOffset>
                </wp:positionV>
                <wp:extent cx="1257300" cy="342900"/>
                <wp:effectExtent l="0"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CE863C" w14:textId="77777777" w:rsidR="002442E4" w:rsidRPr="00FE1CE0" w:rsidRDefault="002442E4" w:rsidP="00C75318">
                            <w:pPr>
                              <w:jc w:val="right"/>
                              <w:rPr>
                                <w:i/>
                                <w:sz w:val="18"/>
                                <w:szCs w:val="18"/>
                              </w:rPr>
                            </w:pPr>
                            <w:r>
                              <w:rPr>
                                <w:i/>
                                <w:sz w:val="18"/>
                                <w:szCs w:val="18"/>
                              </w:rPr>
                              <w:t>Page 1 of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6FA8F" id="_x0000_t202" coordsize="21600,21600" o:spt="202" path="m,l,21600r21600,l21600,xe">
                <v:stroke joinstyle="miter"/>
                <v:path gradientshapeok="t" o:connecttype="rect"/>
              </v:shapetype>
              <v:shape id="Text Box 4" o:spid="_x0000_s1026" type="#_x0000_t202" style="position:absolute;left:0;text-align:left;margin-left:441pt;margin-top:-45.6pt;width:9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" stroked="f">
                <v:textbox>
                  <w:txbxContent>
                    <w:p w14:paraId="74CE863C" w14:textId="77777777" w:rsidR="002442E4" w:rsidRPr="00FE1CE0" w:rsidRDefault="002442E4" w:rsidP="00C75318">
                      <w:pPr>
                        <w:jc w:val="right"/>
                        <w:rPr>
                          <w:i/>
                          <w:sz w:val="18"/>
                          <w:szCs w:val="18"/>
                        </w:rPr>
                      </w:pPr>
                      <w:r>
                        <w:rPr>
                          <w:i/>
                          <w:sz w:val="18"/>
                          <w:szCs w:val="18"/>
                        </w:rPr>
                        <w:t>Page 1 of 1</w:t>
                      </w:r>
                    </w:p>
                  </w:txbxContent>
                </v:textbox>
              </v:shape>
            </w:pict>
          </mc:Fallback>
        </mc:AlternateContent>
      </w:r>
      <w:r w:rsidR="00C75318" w:rsidRPr="009A2C32">
        <w:rPr>
          <w:rFonts w:ascii="Times New Roman" w:hAnsi="Times New Roman"/>
          <w:b/>
          <w:sz w:val="20"/>
        </w:rPr>
        <w:t>Hiring Requirements:</w:t>
      </w:r>
    </w:p>
    <w:p w14:paraId="5D7DB3BA" w14:textId="77777777" w:rsidR="00D12DDB" w:rsidRDefault="00C75318" w:rsidP="00C75318">
      <w:pPr>
        <w:jc w:val="both"/>
        <w:rPr>
          <w:rFonts w:ascii="Times New Roman" w:hAnsi="Times New Roman"/>
          <w:sz w:val="20"/>
        </w:rPr>
      </w:pPr>
      <w:r w:rsidRPr="008A0BB3">
        <w:rPr>
          <w:rFonts w:ascii="Times New Roman" w:hAnsi="Times New Roman"/>
          <w:sz w:val="20"/>
        </w:rPr>
        <w:t>This appointment is contingent upon</w:t>
      </w:r>
      <w:r w:rsidR="00D12DDB">
        <w:rPr>
          <w:rFonts w:ascii="Times New Roman" w:hAnsi="Times New Roman"/>
          <w:sz w:val="20"/>
        </w:rPr>
        <w:t xml:space="preserve"> the following:</w:t>
      </w:r>
    </w:p>
    <w:p w14:paraId="3A64CEDF" w14:textId="5E0AD81F" w:rsidR="00D12DDB" w:rsidRPr="00D12DDB" w:rsidRDefault="00D12DDB" w:rsidP="00D12DDB">
      <w:pPr>
        <w:pStyle w:val="ListParagraph"/>
        <w:numPr>
          <w:ilvl w:val="0"/>
          <w:numId w:val="1"/>
        </w:numPr>
        <w:jc w:val="both"/>
        <w:rPr>
          <w:rFonts w:ascii="Times New Roman" w:hAnsi="Times New Roman"/>
          <w:b/>
          <w:color w:val="FF0000"/>
          <w:sz w:val="20"/>
        </w:rPr>
      </w:pPr>
      <w:r>
        <w:rPr>
          <w:rFonts w:ascii="Times New Roman" w:hAnsi="Times New Roman"/>
          <w:sz w:val="20"/>
        </w:rPr>
        <w:t>Receipt of</w:t>
      </w:r>
      <w:r w:rsidR="00C75318" w:rsidRPr="00D12DDB">
        <w:rPr>
          <w:rFonts w:ascii="Times New Roman" w:hAnsi="Times New Roman"/>
          <w:sz w:val="20"/>
        </w:rPr>
        <w:t xml:space="preserve"> verification that you have resigned from your previous position by </w:t>
      </w:r>
      <w:r w:rsidR="008A0BB3" w:rsidRPr="00D12DDB">
        <w:rPr>
          <w:rFonts w:ascii="Times New Roman" w:hAnsi="Times New Roman"/>
          <w:sz w:val="20"/>
        </w:rPr>
        <w:t xml:space="preserve">August </w:t>
      </w:r>
      <w:r w:rsidR="000E1DA2">
        <w:rPr>
          <w:rFonts w:ascii="Times New Roman" w:hAnsi="Times New Roman"/>
          <w:sz w:val="20"/>
        </w:rPr>
        <w:t>29</w:t>
      </w:r>
      <w:r w:rsidR="008A0BB3" w:rsidRPr="00D12DDB">
        <w:rPr>
          <w:rFonts w:ascii="Times New Roman" w:hAnsi="Times New Roman"/>
          <w:sz w:val="20"/>
        </w:rPr>
        <w:t xml:space="preserve">, </w:t>
      </w:r>
      <w:r w:rsidR="002A4911" w:rsidRPr="00D12DDB">
        <w:rPr>
          <w:rFonts w:ascii="Times New Roman" w:hAnsi="Times New Roman"/>
          <w:sz w:val="20"/>
        </w:rPr>
        <w:t>20</w:t>
      </w:r>
      <w:r w:rsidR="00F40F7C">
        <w:rPr>
          <w:rFonts w:ascii="Times New Roman" w:hAnsi="Times New Roman"/>
          <w:sz w:val="20"/>
        </w:rPr>
        <w:t>2</w:t>
      </w:r>
      <w:r w:rsidR="000E1DA2">
        <w:rPr>
          <w:rFonts w:ascii="Times New Roman" w:hAnsi="Times New Roman"/>
          <w:sz w:val="20"/>
        </w:rPr>
        <w:t>1</w:t>
      </w:r>
      <w:bookmarkStart w:id="0" w:name="_GoBack"/>
      <w:bookmarkEnd w:id="0"/>
      <w:r w:rsidR="008A0BB3" w:rsidRPr="00D12DDB">
        <w:rPr>
          <w:rFonts w:ascii="Times New Roman" w:hAnsi="Times New Roman"/>
          <w:sz w:val="20"/>
        </w:rPr>
        <w:t>.</w:t>
      </w:r>
      <w:r w:rsidR="00C75318" w:rsidRPr="00D12DDB">
        <w:rPr>
          <w:rFonts w:ascii="Times New Roman" w:hAnsi="Times New Roman"/>
          <w:sz w:val="20"/>
        </w:rPr>
        <w:t xml:space="preserve"> </w:t>
      </w:r>
    </w:p>
    <w:p w14:paraId="486114DB" w14:textId="77777777" w:rsidR="00D12DDB" w:rsidRPr="00D12DDB" w:rsidRDefault="00D12DDB" w:rsidP="00D12DDB">
      <w:pPr>
        <w:pStyle w:val="ListParagraph"/>
        <w:numPr>
          <w:ilvl w:val="0"/>
          <w:numId w:val="1"/>
        </w:numPr>
        <w:jc w:val="both"/>
        <w:rPr>
          <w:rFonts w:ascii="Times New Roman" w:hAnsi="Times New Roman"/>
          <w:b/>
          <w:color w:val="FF0000"/>
          <w:sz w:val="20"/>
        </w:rPr>
      </w:pPr>
      <w:r>
        <w:rPr>
          <w:rFonts w:ascii="Times New Roman" w:hAnsi="Times New Roman"/>
          <w:sz w:val="20"/>
        </w:rPr>
        <w:t>The successful completion of a</w:t>
      </w:r>
      <w:r w:rsidR="00CA72D3">
        <w:rPr>
          <w:rFonts w:ascii="Times New Roman" w:hAnsi="Times New Roman"/>
          <w:sz w:val="20"/>
        </w:rPr>
        <w:t>ny required</w:t>
      </w:r>
      <w:r>
        <w:rPr>
          <w:rFonts w:ascii="Times New Roman" w:hAnsi="Times New Roman"/>
          <w:sz w:val="20"/>
        </w:rPr>
        <w:t xml:space="preserve"> </w:t>
      </w:r>
      <w:r w:rsidR="002A258B">
        <w:rPr>
          <w:rFonts w:ascii="Times New Roman" w:hAnsi="Times New Roman"/>
          <w:sz w:val="20"/>
        </w:rPr>
        <w:t xml:space="preserve">criminal </w:t>
      </w:r>
      <w:r>
        <w:rPr>
          <w:rFonts w:ascii="Times New Roman" w:hAnsi="Times New Roman"/>
          <w:sz w:val="20"/>
        </w:rPr>
        <w:t>background check.</w:t>
      </w:r>
    </w:p>
    <w:p w14:paraId="4F69F936" w14:textId="77777777" w:rsidR="00C75318" w:rsidRPr="00D12DDB" w:rsidRDefault="00D12DDB" w:rsidP="00D12DDB">
      <w:pPr>
        <w:pStyle w:val="ListParagraph"/>
        <w:numPr>
          <w:ilvl w:val="0"/>
          <w:numId w:val="1"/>
        </w:numPr>
        <w:jc w:val="both"/>
        <w:rPr>
          <w:rFonts w:ascii="Times New Roman" w:hAnsi="Times New Roman"/>
          <w:b/>
          <w:color w:val="FF0000"/>
          <w:sz w:val="20"/>
        </w:rPr>
      </w:pPr>
      <w:r w:rsidRPr="00D12DDB">
        <w:rPr>
          <w:rFonts w:ascii="Times New Roman" w:hAnsi="Times New Roman"/>
          <w:sz w:val="20"/>
        </w:rPr>
        <w:t>P</w:t>
      </w:r>
      <w:r w:rsidR="00C75318" w:rsidRPr="00D12DDB">
        <w:rPr>
          <w:rFonts w:ascii="Times New Roman" w:hAnsi="Times New Roman"/>
          <w:sz w:val="20"/>
        </w:rPr>
        <w:t>roof of U.S. citizenship or the appropriate visa status for permanent employment</w:t>
      </w:r>
      <w:r w:rsidR="00B24B9E" w:rsidRPr="00D12DDB">
        <w:rPr>
          <w:rFonts w:ascii="Times New Roman" w:hAnsi="Times New Roman"/>
          <w:sz w:val="20"/>
        </w:rPr>
        <w:t xml:space="preserve"> and verification of eligibility to work within 3 days of your hire date</w:t>
      </w:r>
      <w:r w:rsidR="00C75318" w:rsidRPr="00D12DDB">
        <w:rPr>
          <w:rFonts w:ascii="Times New Roman" w:hAnsi="Times New Roman"/>
          <w:sz w:val="20"/>
        </w:rPr>
        <w:t xml:space="preserve">.  </w:t>
      </w:r>
      <w:r w:rsidR="00C75318" w:rsidRPr="00D12DDB">
        <w:rPr>
          <w:rStyle w:val="apple-style-span"/>
          <w:rFonts w:ascii="Times New Roman" w:hAnsi="Times New Roman"/>
          <w:sz w:val="20"/>
        </w:rPr>
        <w:t>Upon acceptance of this offer</w:t>
      </w:r>
      <w:r w:rsidR="00C3587C" w:rsidRPr="00D12DDB">
        <w:rPr>
          <w:rStyle w:val="apple-style-span"/>
          <w:rFonts w:ascii="Times New Roman" w:hAnsi="Times New Roman"/>
          <w:sz w:val="20"/>
        </w:rPr>
        <w:t>,</w:t>
      </w:r>
      <w:r w:rsidR="00C75318" w:rsidRPr="00D12DDB">
        <w:rPr>
          <w:rStyle w:val="apple-style-span"/>
          <w:rFonts w:ascii="Times New Roman" w:hAnsi="Times New Roman"/>
          <w:sz w:val="20"/>
        </w:rPr>
        <w:t xml:space="preserve"> and if required for your immigration status, the Department will undertake simultaneous H-1B and </w:t>
      </w:r>
      <w:r w:rsidR="00C3587C" w:rsidRPr="00D12DDB">
        <w:rPr>
          <w:rStyle w:val="apple-style-span"/>
          <w:rFonts w:ascii="Times New Roman" w:hAnsi="Times New Roman"/>
          <w:sz w:val="20"/>
        </w:rPr>
        <w:t>Permanent Resident applications.</w:t>
      </w:r>
      <w:r w:rsidR="00C75318" w:rsidRPr="00D12DDB">
        <w:rPr>
          <w:rStyle w:val="apple-style-span"/>
          <w:rFonts w:ascii="Times New Roman" w:hAnsi="Times New Roman"/>
          <w:sz w:val="20"/>
        </w:rPr>
        <w:t xml:space="preserve"> The </w:t>
      </w:r>
      <w:proofErr w:type="gramStart"/>
      <w:r w:rsidR="00C75318" w:rsidRPr="00D12DDB">
        <w:rPr>
          <w:rStyle w:val="apple-style-span"/>
          <w:rFonts w:ascii="Times New Roman" w:hAnsi="Times New Roman"/>
          <w:sz w:val="20"/>
        </w:rPr>
        <w:t xml:space="preserve">application cost for you will be paid by the </w:t>
      </w:r>
      <w:r w:rsidR="006700D8" w:rsidRPr="00D12DDB">
        <w:rPr>
          <w:rStyle w:val="apple-style-span"/>
          <w:rFonts w:ascii="Times New Roman" w:hAnsi="Times New Roman"/>
          <w:sz w:val="20"/>
        </w:rPr>
        <w:t>D</w:t>
      </w:r>
      <w:r w:rsidR="00C75318" w:rsidRPr="00D12DDB">
        <w:rPr>
          <w:rStyle w:val="apple-style-span"/>
          <w:rFonts w:ascii="Times New Roman" w:hAnsi="Times New Roman"/>
          <w:sz w:val="20"/>
        </w:rPr>
        <w:t>epartment</w:t>
      </w:r>
      <w:proofErr w:type="gramEnd"/>
      <w:r w:rsidR="00C75318" w:rsidRPr="00D12DDB">
        <w:rPr>
          <w:rStyle w:val="apple-style-span"/>
          <w:rFonts w:ascii="Times New Roman" w:hAnsi="Times New Roman"/>
          <w:sz w:val="20"/>
        </w:rPr>
        <w:t xml:space="preserve">.  </w:t>
      </w:r>
      <w:proofErr w:type="gramStart"/>
      <w:r w:rsidR="00C75318" w:rsidRPr="00D12DDB">
        <w:rPr>
          <w:rStyle w:val="apple-style-span"/>
          <w:rFonts w:ascii="Times New Roman" w:hAnsi="Times New Roman"/>
          <w:sz w:val="20"/>
        </w:rPr>
        <w:t>Any dependent costs are paid by you</w:t>
      </w:r>
      <w:proofErr w:type="gramEnd"/>
      <w:r w:rsidR="00C75318" w:rsidRPr="00D12DDB">
        <w:rPr>
          <w:rStyle w:val="apple-style-span"/>
          <w:rFonts w:ascii="Times New Roman" w:hAnsi="Times New Roman"/>
          <w:sz w:val="20"/>
        </w:rPr>
        <w:t xml:space="preserve">.  The Department will pursue the standard Employment-Based - Category 2 for your permanent resident application or, upon review of your qualifications and advice of legal counsel, an EB-1 petition.  Only one </w:t>
      </w:r>
      <w:r w:rsidR="000C1B57" w:rsidRPr="00D12DDB">
        <w:rPr>
          <w:rStyle w:val="apple-style-span"/>
          <w:rFonts w:ascii="Times New Roman" w:hAnsi="Times New Roman"/>
          <w:sz w:val="20"/>
        </w:rPr>
        <w:t xml:space="preserve">category of PR </w:t>
      </w:r>
      <w:r w:rsidR="00C75318" w:rsidRPr="00D12DDB">
        <w:rPr>
          <w:rStyle w:val="apple-style-span"/>
          <w:rFonts w:ascii="Times New Roman" w:hAnsi="Times New Roman"/>
          <w:sz w:val="20"/>
        </w:rPr>
        <w:t xml:space="preserve">status </w:t>
      </w:r>
      <w:proofErr w:type="gramStart"/>
      <w:r w:rsidR="00C75318" w:rsidRPr="00D12DDB">
        <w:rPr>
          <w:rStyle w:val="apple-style-span"/>
          <w:rFonts w:ascii="Times New Roman" w:hAnsi="Times New Roman"/>
          <w:sz w:val="20"/>
        </w:rPr>
        <w:t>will be requested and paid for by Department</w:t>
      </w:r>
      <w:r w:rsidR="000C1B57" w:rsidRPr="00D12DDB">
        <w:rPr>
          <w:rStyle w:val="apple-style-span"/>
          <w:rFonts w:ascii="Times New Roman" w:hAnsi="Times New Roman"/>
          <w:sz w:val="20"/>
        </w:rPr>
        <w:t xml:space="preserve"> funds</w:t>
      </w:r>
      <w:proofErr w:type="gramEnd"/>
      <w:r w:rsidR="00C75318" w:rsidRPr="00D12DDB">
        <w:rPr>
          <w:rStyle w:val="apple-style-span"/>
          <w:rFonts w:ascii="Times New Roman" w:hAnsi="Times New Roman"/>
          <w:sz w:val="20"/>
        </w:rPr>
        <w:t xml:space="preserve">.  Concurrent PR applications must be processed through a UM-approved attorney and </w:t>
      </w:r>
      <w:proofErr w:type="gramStart"/>
      <w:r w:rsidR="00C75318" w:rsidRPr="00D12DDB">
        <w:rPr>
          <w:rStyle w:val="apple-style-span"/>
          <w:rFonts w:ascii="Times New Roman" w:hAnsi="Times New Roman"/>
          <w:sz w:val="20"/>
        </w:rPr>
        <w:t>all supporting documents must be signed by the Chair</w:t>
      </w:r>
      <w:proofErr w:type="gramEnd"/>
      <w:r w:rsidR="00C75318" w:rsidRPr="00D12DDB">
        <w:rPr>
          <w:rStyle w:val="apple-style-span"/>
          <w:rFonts w:ascii="Times New Roman" w:hAnsi="Times New Roman"/>
          <w:sz w:val="20"/>
        </w:rPr>
        <w:t xml:space="preserve">.  The Department administrative staff can work with you to select an attorney should you decide to pursue </w:t>
      </w:r>
      <w:r w:rsidR="006700D8" w:rsidRPr="00D12DDB">
        <w:rPr>
          <w:rStyle w:val="apple-style-span"/>
          <w:rFonts w:ascii="Times New Roman" w:hAnsi="Times New Roman"/>
          <w:sz w:val="20"/>
        </w:rPr>
        <w:t>the concurrent PR application</w:t>
      </w:r>
    </w:p>
    <w:p w14:paraId="2F8A7CC9" w14:textId="77777777" w:rsidR="00C75318" w:rsidRPr="009A2C32" w:rsidRDefault="00C75318" w:rsidP="00C75318">
      <w:pPr>
        <w:jc w:val="both"/>
        <w:rPr>
          <w:rFonts w:ascii="Times New Roman" w:hAnsi="Times New Roman"/>
          <w:sz w:val="20"/>
        </w:rPr>
      </w:pPr>
    </w:p>
    <w:p w14:paraId="6EE201A2" w14:textId="77777777" w:rsidR="00C75318" w:rsidRPr="009A2C32" w:rsidRDefault="00C75318" w:rsidP="00C75318">
      <w:pPr>
        <w:jc w:val="both"/>
        <w:rPr>
          <w:rFonts w:ascii="Times New Roman" w:hAnsi="Times New Roman"/>
          <w:b/>
          <w:sz w:val="20"/>
        </w:rPr>
      </w:pPr>
      <w:smartTag w:uri="urn:schemas-microsoft-com:office:smarttags" w:element="place">
        <w:smartTag w:uri="urn:schemas-microsoft-com:office:smarttags" w:element="PlaceType">
          <w:r w:rsidRPr="009A2C32">
            <w:rPr>
              <w:rFonts w:ascii="Times New Roman" w:hAnsi="Times New Roman"/>
              <w:b/>
              <w:sz w:val="20"/>
            </w:rPr>
            <w:t>University</w:t>
          </w:r>
        </w:smartTag>
        <w:r w:rsidRPr="009A2C32">
          <w:rPr>
            <w:rFonts w:ascii="Times New Roman" w:hAnsi="Times New Roman"/>
            <w:b/>
            <w:sz w:val="20"/>
          </w:rPr>
          <w:t xml:space="preserve"> of </w:t>
        </w:r>
        <w:smartTag w:uri="urn:schemas-microsoft-com:office:smarttags" w:element="PlaceName">
          <w:r w:rsidRPr="009A2C32">
            <w:rPr>
              <w:rFonts w:ascii="Times New Roman" w:hAnsi="Times New Roman"/>
              <w:b/>
              <w:sz w:val="20"/>
            </w:rPr>
            <w:t>Michigan</w:t>
          </w:r>
        </w:smartTag>
      </w:smartTag>
      <w:r w:rsidRPr="009A2C32">
        <w:rPr>
          <w:rFonts w:ascii="Times New Roman" w:hAnsi="Times New Roman"/>
          <w:b/>
          <w:sz w:val="20"/>
        </w:rPr>
        <w:t xml:space="preserve"> Faculty Pay Schedule:</w:t>
      </w:r>
    </w:p>
    <w:p w14:paraId="6F65A327" w14:textId="42246ED6" w:rsidR="002442E4" w:rsidRPr="001B4BA6" w:rsidRDefault="002442E4" w:rsidP="002442E4">
      <w:pPr>
        <w:jc w:val="both"/>
        <w:rPr>
          <w:rFonts w:ascii="Times New Roman" w:hAnsi="Times New Roman"/>
          <w:sz w:val="20"/>
        </w:rPr>
      </w:pPr>
      <w:r w:rsidRPr="001B4BA6">
        <w:rPr>
          <w:rFonts w:ascii="Times New Roman" w:hAnsi="Times New Roman"/>
          <w:sz w:val="20"/>
        </w:rPr>
        <w:t xml:space="preserve">The payroll system at Michigan pays 9-month academic year salaries for faculty over 12 months, on a pay cycle from July through June. On this schedule, the faculty member receives 1/12th of the academic year salary on the last working day of each month beginning in July and continuing through June of the following year. </w:t>
      </w:r>
      <w:r w:rsidR="002A258B">
        <w:rPr>
          <w:rFonts w:ascii="Times New Roman" w:hAnsi="Times New Roman"/>
          <w:sz w:val="20"/>
        </w:rPr>
        <w:t>Appointments</w:t>
      </w:r>
      <w:r w:rsidRPr="001B4BA6">
        <w:rPr>
          <w:rFonts w:ascii="Times New Roman" w:hAnsi="Times New Roman"/>
          <w:sz w:val="20"/>
        </w:rPr>
        <w:t xml:space="preserve"> begin</w:t>
      </w:r>
      <w:r w:rsidR="002A258B">
        <w:rPr>
          <w:rFonts w:ascii="Times New Roman" w:hAnsi="Times New Roman"/>
          <w:sz w:val="20"/>
        </w:rPr>
        <w:t>ning</w:t>
      </w:r>
      <w:r w:rsidRPr="001B4BA6">
        <w:rPr>
          <w:rFonts w:ascii="Times New Roman" w:hAnsi="Times New Roman"/>
          <w:sz w:val="20"/>
        </w:rPr>
        <w:t xml:space="preserve"> </w:t>
      </w:r>
      <w:r w:rsidR="00502A81">
        <w:rPr>
          <w:rFonts w:ascii="Times New Roman" w:hAnsi="Times New Roman"/>
          <w:sz w:val="20"/>
        </w:rPr>
        <w:t>August 31, 2020</w:t>
      </w:r>
      <w:r w:rsidRPr="001B4BA6">
        <w:rPr>
          <w:rFonts w:ascii="Times New Roman" w:hAnsi="Times New Roman"/>
          <w:sz w:val="20"/>
        </w:rPr>
        <w:t xml:space="preserve"> </w:t>
      </w:r>
      <w:r w:rsidR="002A258B">
        <w:rPr>
          <w:rFonts w:ascii="Times New Roman" w:hAnsi="Times New Roman"/>
          <w:sz w:val="20"/>
        </w:rPr>
        <w:t>provide</w:t>
      </w:r>
      <w:r w:rsidRPr="001B4BA6">
        <w:rPr>
          <w:rFonts w:ascii="Times New Roman" w:hAnsi="Times New Roman"/>
          <w:sz w:val="20"/>
        </w:rPr>
        <w:t xml:space="preserve"> 3/12s of </w:t>
      </w:r>
      <w:r w:rsidR="002A258B">
        <w:rPr>
          <w:rFonts w:ascii="Times New Roman" w:hAnsi="Times New Roman"/>
          <w:sz w:val="20"/>
        </w:rPr>
        <w:t>the</w:t>
      </w:r>
      <w:r w:rsidR="002A258B" w:rsidRPr="001B4BA6">
        <w:rPr>
          <w:rFonts w:ascii="Times New Roman" w:hAnsi="Times New Roman"/>
          <w:sz w:val="20"/>
        </w:rPr>
        <w:t xml:space="preserve"> </w:t>
      </w:r>
      <w:r w:rsidRPr="001B4BA6">
        <w:rPr>
          <w:rFonts w:ascii="Times New Roman" w:hAnsi="Times New Roman"/>
          <w:sz w:val="20"/>
        </w:rPr>
        <w:t xml:space="preserve">salary in </w:t>
      </w:r>
      <w:r w:rsidR="002A258B">
        <w:rPr>
          <w:rFonts w:ascii="Times New Roman" w:hAnsi="Times New Roman"/>
          <w:sz w:val="20"/>
        </w:rPr>
        <w:t>the</w:t>
      </w:r>
      <w:r w:rsidR="002A258B" w:rsidRPr="001B4BA6">
        <w:rPr>
          <w:rFonts w:ascii="Times New Roman" w:hAnsi="Times New Roman"/>
          <w:sz w:val="20"/>
        </w:rPr>
        <w:t xml:space="preserve"> </w:t>
      </w:r>
      <w:r w:rsidRPr="001B4BA6">
        <w:rPr>
          <w:rFonts w:ascii="Times New Roman" w:hAnsi="Times New Roman"/>
          <w:sz w:val="20"/>
        </w:rPr>
        <w:t>September pay</w:t>
      </w:r>
      <w:r w:rsidR="002A258B">
        <w:rPr>
          <w:rFonts w:ascii="Times New Roman" w:hAnsi="Times New Roman"/>
          <w:sz w:val="20"/>
        </w:rPr>
        <w:t xml:space="preserve"> and 1/12 in months October - June</w:t>
      </w:r>
      <w:r w:rsidRPr="001B4BA6">
        <w:rPr>
          <w:rFonts w:ascii="Times New Roman" w:hAnsi="Times New Roman"/>
          <w:sz w:val="20"/>
        </w:rPr>
        <w:t xml:space="preserve">. </w:t>
      </w:r>
      <w:r w:rsidR="002A258B">
        <w:rPr>
          <w:rFonts w:ascii="Times New Roman" w:hAnsi="Times New Roman"/>
          <w:sz w:val="20"/>
        </w:rPr>
        <w:t>A</w:t>
      </w:r>
      <w:r w:rsidRPr="001B4BA6">
        <w:rPr>
          <w:rFonts w:ascii="Times New Roman" w:hAnsi="Times New Roman"/>
          <w:sz w:val="20"/>
        </w:rPr>
        <w:t>ppointment</w:t>
      </w:r>
      <w:r w:rsidR="002A258B">
        <w:rPr>
          <w:rFonts w:ascii="Times New Roman" w:hAnsi="Times New Roman"/>
          <w:sz w:val="20"/>
        </w:rPr>
        <w:t>s</w:t>
      </w:r>
      <w:r w:rsidRPr="001B4BA6">
        <w:rPr>
          <w:rFonts w:ascii="Times New Roman" w:hAnsi="Times New Roman"/>
          <w:sz w:val="20"/>
        </w:rPr>
        <w:t xml:space="preserve"> begin</w:t>
      </w:r>
      <w:r w:rsidR="002A258B">
        <w:rPr>
          <w:rFonts w:ascii="Times New Roman" w:hAnsi="Times New Roman"/>
          <w:sz w:val="20"/>
        </w:rPr>
        <w:t>ning</w:t>
      </w:r>
      <w:r w:rsidRPr="001B4BA6">
        <w:rPr>
          <w:rFonts w:ascii="Times New Roman" w:hAnsi="Times New Roman"/>
          <w:sz w:val="20"/>
        </w:rPr>
        <w:t xml:space="preserve"> in January</w:t>
      </w:r>
      <w:r w:rsidR="007F51DE">
        <w:rPr>
          <w:rFonts w:ascii="Times New Roman" w:hAnsi="Times New Roman"/>
          <w:sz w:val="20"/>
        </w:rPr>
        <w:t xml:space="preserve"> </w:t>
      </w:r>
      <w:r w:rsidR="002A258B">
        <w:rPr>
          <w:rFonts w:ascii="Times New Roman" w:hAnsi="Times New Roman"/>
          <w:sz w:val="20"/>
        </w:rPr>
        <w:t>provide</w:t>
      </w:r>
      <w:r w:rsidR="006D2A65">
        <w:rPr>
          <w:rFonts w:ascii="Times New Roman" w:hAnsi="Times New Roman"/>
          <w:sz w:val="20"/>
        </w:rPr>
        <w:t xml:space="preserve"> 1/12 of the academic year salary </w:t>
      </w:r>
      <w:r w:rsidR="00296A91">
        <w:rPr>
          <w:rFonts w:ascii="Times New Roman" w:hAnsi="Times New Roman"/>
          <w:sz w:val="20"/>
        </w:rPr>
        <w:t xml:space="preserve">paid </w:t>
      </w:r>
      <w:r w:rsidR="006D2A65">
        <w:rPr>
          <w:rFonts w:ascii="Times New Roman" w:hAnsi="Times New Roman"/>
          <w:sz w:val="20"/>
        </w:rPr>
        <w:t xml:space="preserve">over 6 months (January – June). </w:t>
      </w:r>
      <w:r w:rsidR="004B1909">
        <w:rPr>
          <w:rFonts w:ascii="Times New Roman" w:hAnsi="Times New Roman"/>
          <w:sz w:val="20"/>
        </w:rPr>
        <w:t xml:space="preserve"> </w:t>
      </w:r>
      <w:r w:rsidRPr="001B4BA6">
        <w:rPr>
          <w:rFonts w:ascii="Times New Roman" w:hAnsi="Times New Roman"/>
          <w:sz w:val="20"/>
        </w:rPr>
        <w:t>Additional summer support funds are paid based on the monthly academic year rate (1/9th). These summer payments are paid on the last working day of the requested summer month (June, July, August) and are included in the regular paycheck. The College of Engineering has an annual merit program based upon a review of progress with the Department Chair.  Any associated pay increase is applied on the following September 1.  Promotional pay increases associated with a change in rank are also awarded on September 1 following the successful review.  Tenure status also changes at this time without an additional rate change</w:t>
      </w:r>
      <w:r w:rsidRPr="001B4BA6">
        <w:rPr>
          <w:rFonts w:ascii="Times New Roman" w:hAnsi="Times New Roman"/>
          <w:b/>
          <w:color w:val="FF0000"/>
          <w:sz w:val="20"/>
        </w:rPr>
        <w:t xml:space="preserve">.  </w:t>
      </w:r>
    </w:p>
    <w:p w14:paraId="29310063" w14:textId="77777777" w:rsidR="00C75318" w:rsidRPr="009A2C32" w:rsidRDefault="00C75318" w:rsidP="00C75318">
      <w:pPr>
        <w:jc w:val="both"/>
        <w:rPr>
          <w:rFonts w:ascii="Times New Roman" w:hAnsi="Times New Roman"/>
          <w:sz w:val="20"/>
        </w:rPr>
      </w:pPr>
    </w:p>
    <w:p w14:paraId="57E89B1F" w14:textId="77777777" w:rsidR="00C75318" w:rsidRPr="009A2C32" w:rsidRDefault="00C75318" w:rsidP="00C75318">
      <w:pPr>
        <w:jc w:val="both"/>
        <w:rPr>
          <w:rFonts w:ascii="Times New Roman" w:hAnsi="Times New Roman"/>
          <w:b/>
          <w:sz w:val="20"/>
        </w:rPr>
      </w:pPr>
      <w:r w:rsidRPr="009A2C32">
        <w:rPr>
          <w:rFonts w:ascii="Times New Roman" w:hAnsi="Times New Roman"/>
          <w:b/>
          <w:sz w:val="20"/>
        </w:rPr>
        <w:t>Benefits:</w:t>
      </w:r>
    </w:p>
    <w:p w14:paraId="1193E734" w14:textId="77777777" w:rsidR="00C75318" w:rsidRPr="009A2C32" w:rsidRDefault="00C75318" w:rsidP="00C75318">
      <w:pPr>
        <w:jc w:val="both"/>
        <w:rPr>
          <w:rFonts w:ascii="Times New Roman" w:hAnsi="Times New Roman"/>
          <w:sz w:val="20"/>
        </w:rPr>
      </w:pPr>
      <w:r w:rsidRPr="009A2C32">
        <w:rPr>
          <w:rFonts w:ascii="Times New Roman" w:hAnsi="Times New Roman"/>
          <w:sz w:val="20"/>
        </w:rPr>
        <w:t xml:space="preserve">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xml:space="preserve"> provides one of the most comprehensive benefits packages available to faculty throughout the country. The Benefits Office (</w:t>
      </w:r>
      <w:hyperlink r:id="rId7" w:history="1">
        <w:r w:rsidRPr="009A2C32">
          <w:rPr>
            <w:rStyle w:val="Hyperlink"/>
            <w:rFonts w:ascii="Times New Roman" w:hAnsi="Times New Roman"/>
            <w:sz w:val="20"/>
          </w:rPr>
          <w:t>http://www.umich.edu/~benefits/</w:t>
        </w:r>
      </w:hyperlink>
      <w:r w:rsidRPr="009A2C32">
        <w:rPr>
          <w:rFonts w:ascii="Times New Roman" w:hAnsi="Times New Roman"/>
          <w:sz w:val="20"/>
        </w:rPr>
        <w:t xml:space="preserve">) provides information on the features of the benefits plans offered by 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allowing you to create a program best suited to your needs and those of your eligible dependent(s). Please be aware that you have 30 days after the first day of your appointment to enroll in University benefits.</w:t>
      </w:r>
    </w:p>
    <w:p w14:paraId="721981CA" w14:textId="77777777" w:rsidR="00C75318" w:rsidRPr="009A2C32" w:rsidRDefault="00C75318" w:rsidP="00C75318">
      <w:pPr>
        <w:jc w:val="both"/>
        <w:rPr>
          <w:rFonts w:ascii="Times New Roman" w:hAnsi="Times New Roman"/>
          <w:sz w:val="20"/>
        </w:rPr>
      </w:pPr>
    </w:p>
    <w:p w14:paraId="579522A9" w14:textId="77777777" w:rsidR="00C75318" w:rsidRPr="009A2C32" w:rsidRDefault="00C75318" w:rsidP="00C75318">
      <w:pPr>
        <w:jc w:val="both"/>
        <w:rPr>
          <w:rFonts w:ascii="Times New Roman" w:hAnsi="Times New Roman"/>
          <w:b/>
          <w:sz w:val="20"/>
        </w:rPr>
      </w:pPr>
      <w:r w:rsidRPr="009A2C32">
        <w:rPr>
          <w:rFonts w:ascii="Times New Roman" w:hAnsi="Times New Roman"/>
          <w:b/>
          <w:sz w:val="20"/>
        </w:rPr>
        <w:t>Summer Month Support:</w:t>
      </w:r>
    </w:p>
    <w:p w14:paraId="0F5F860A" w14:textId="77777777" w:rsidR="00C75318" w:rsidRPr="009A2C32" w:rsidRDefault="002442E4" w:rsidP="00C75318">
      <w:pPr>
        <w:pStyle w:val="BodyText"/>
        <w:jc w:val="both"/>
        <w:rPr>
          <w:sz w:val="20"/>
          <w:szCs w:val="20"/>
        </w:rPr>
      </w:pPr>
      <w:r w:rsidRPr="001B4BA6">
        <w:rPr>
          <w:sz w:val="20"/>
          <w:szCs w:val="20"/>
        </w:rPr>
        <w:t>Beyond the startup period for summer support noted in the attached offer letter, summer appointments that are funded from sources that are discretionary to the faculty member require explicit approval of the Department Chair and Dean. The College of Engineering permits faculty members to fund two months of summer salary from their research and discretionary accounts. Faculty members who fund two months of summer salary from externally sponsored research are permitted to fund a third month of summer salary from their research or discretionary accounts if they meet certain criteria. The faculty member must meet all of the appropriate conditions for an appointment for a third month in the summer including a work expectation appropriate for the duration and pay associated with the appointment. Please note however that the University does not permit funding of more than 2.5 months on sponsored research funds, see SPG 201.4.The approval of the Department Chair and Dean is based on the Chair and Dean’s judgment that the expenditure on salary is the best use of the faculty research account under the particular circumstances.</w:t>
      </w:r>
      <w:r w:rsidR="00C75318" w:rsidRPr="009A2C32">
        <w:rPr>
          <w:sz w:val="20"/>
          <w:szCs w:val="20"/>
        </w:rPr>
        <w:t xml:space="preserve"> </w:t>
      </w:r>
    </w:p>
    <w:p w14:paraId="5EA5DC89" w14:textId="77777777" w:rsidR="00C75318" w:rsidRPr="009A2C32" w:rsidRDefault="00C75318" w:rsidP="00C75318">
      <w:pPr>
        <w:jc w:val="both"/>
        <w:rPr>
          <w:sz w:val="20"/>
        </w:rPr>
      </w:pPr>
    </w:p>
    <w:p w14:paraId="1C0A68BC" w14:textId="77777777" w:rsidR="00C75318" w:rsidRPr="009A2C32" w:rsidRDefault="00C75318" w:rsidP="00C75318">
      <w:pPr>
        <w:jc w:val="both"/>
        <w:rPr>
          <w:rFonts w:ascii="Times New Roman" w:hAnsi="Times New Roman"/>
          <w:b/>
          <w:sz w:val="20"/>
        </w:rPr>
      </w:pPr>
      <w:r w:rsidRPr="009A2C32">
        <w:rPr>
          <w:rFonts w:ascii="Times New Roman" w:hAnsi="Times New Roman"/>
          <w:b/>
          <w:sz w:val="20"/>
        </w:rPr>
        <w:t>Conflict of Interest/Conflict of Commitment and Outside Interest Disclosure:</w:t>
      </w:r>
    </w:p>
    <w:p w14:paraId="5660BC87" w14:textId="77777777" w:rsidR="00502A81" w:rsidRPr="00F25909" w:rsidRDefault="00C75318" w:rsidP="00502A81">
      <w:pPr>
        <w:jc w:val="both"/>
        <w:rPr>
          <w:rFonts w:ascii="Times New Roman" w:hAnsi="Times New Roman"/>
          <w:sz w:val="20"/>
        </w:rPr>
      </w:pPr>
      <w:r w:rsidRPr="009A2C32">
        <w:rPr>
          <w:rFonts w:ascii="Times New Roman" w:hAnsi="Times New Roman"/>
          <w:sz w:val="20"/>
        </w:rPr>
        <w:t xml:space="preserve">The College of Engineering recognizes that faculty participate in a wide range of outside scholarly activities and encourages participation in sponsored  research, consultation and other activities that benefit the individual, his or her department, the College, the University as a whole, and the wider community. At the same time, it is important that faculty members understand that their primary professional responsibilities and obligations are to the </w:t>
      </w:r>
      <w:smartTag w:uri="urn:schemas-microsoft-com:office:smarttags" w:element="place">
        <w:smartTag w:uri="urn:schemas-microsoft-com:office:smarttags" w:element="PlaceType">
          <w:r w:rsidRPr="009A2C32">
            <w:rPr>
              <w:rFonts w:ascii="Times New Roman" w:hAnsi="Times New Roman"/>
              <w:sz w:val="20"/>
            </w:rPr>
            <w:t>University</w:t>
          </w:r>
        </w:smartTag>
        <w:r w:rsidRPr="009A2C32">
          <w:rPr>
            <w:rFonts w:ascii="Times New Roman" w:hAnsi="Times New Roman"/>
            <w:sz w:val="20"/>
          </w:rPr>
          <w:t xml:space="preserve"> of </w:t>
        </w:r>
        <w:smartTag w:uri="urn:schemas-microsoft-com:office:smarttags" w:element="PlaceName">
          <w:r w:rsidRPr="009A2C32">
            <w:rPr>
              <w:rFonts w:ascii="Times New Roman" w:hAnsi="Times New Roman"/>
              <w:sz w:val="20"/>
            </w:rPr>
            <w:t>Michigan</w:t>
          </w:r>
        </w:smartTag>
      </w:smartTag>
      <w:r w:rsidRPr="009A2C32">
        <w:rPr>
          <w:rFonts w:ascii="Times New Roman" w:hAnsi="Times New Roman"/>
          <w:sz w:val="20"/>
        </w:rPr>
        <w:t xml:space="preserve"> and ensure that these outside activities do not interfere with the expectations of the institution. As such, University policy allows faculty to consult for a maximum of four days per month during the academic year, and maintains this policy through the summer if the faculty member remains supported during this period by grants or College funds. </w:t>
      </w:r>
      <w:r w:rsidR="00502A81" w:rsidRPr="00F25909">
        <w:rPr>
          <w:rFonts w:ascii="Times New Roman" w:hAnsi="Times New Roman"/>
          <w:iCs/>
          <w:color w:val="222222"/>
          <w:sz w:val="20"/>
          <w:shd w:val="clear" w:color="auto" w:fill="FFFFFF"/>
        </w:rPr>
        <w:t>If you have questions regarding your ability to seek outside employment or to engage in consulting work, please contact your department administrator. Certain immigration statuses may prohibit these activities; therefore, visa holders should additionally consult with the International Center.</w:t>
      </w:r>
      <w:r w:rsidR="00502A81">
        <w:rPr>
          <w:rFonts w:ascii="Times New Roman" w:hAnsi="Times New Roman"/>
          <w:iCs/>
          <w:color w:val="222222"/>
          <w:sz w:val="20"/>
          <w:shd w:val="clear" w:color="auto" w:fill="FFFFFF"/>
        </w:rPr>
        <w:t xml:space="preserve">  </w:t>
      </w:r>
      <w:r w:rsidR="00502A81" w:rsidRPr="009A2C32">
        <w:rPr>
          <w:rFonts w:ascii="Times New Roman" w:hAnsi="Times New Roman"/>
          <w:sz w:val="20"/>
        </w:rPr>
        <w:t>Please note, if you are coming to the University on an H-1B visa, you may not consult for a fee until you achieve residency.</w:t>
      </w:r>
    </w:p>
    <w:p w14:paraId="582D64C7" w14:textId="77777777" w:rsidR="00502A81" w:rsidRDefault="00502A81" w:rsidP="00C75318">
      <w:pPr>
        <w:jc w:val="both"/>
        <w:rPr>
          <w:rFonts w:ascii="Times New Roman" w:hAnsi="Times New Roman"/>
          <w:sz w:val="20"/>
        </w:rPr>
      </w:pPr>
    </w:p>
    <w:p w14:paraId="6080090C" w14:textId="77777777" w:rsidR="00502A81" w:rsidRDefault="00502A81" w:rsidP="00C75318">
      <w:pPr>
        <w:jc w:val="both"/>
        <w:rPr>
          <w:rFonts w:ascii="Times New Roman" w:hAnsi="Times New Roman"/>
          <w:sz w:val="20"/>
        </w:rPr>
      </w:pPr>
    </w:p>
    <w:p w14:paraId="2AE7FAA3" w14:textId="24F14CEF" w:rsidR="00C75318" w:rsidRPr="009A2C32" w:rsidRDefault="00C75318" w:rsidP="00C75318">
      <w:pPr>
        <w:jc w:val="both"/>
        <w:rPr>
          <w:rFonts w:ascii="Times New Roman" w:hAnsi="Times New Roman"/>
          <w:sz w:val="20"/>
        </w:rPr>
      </w:pPr>
      <w:r w:rsidRPr="009A2C32">
        <w:rPr>
          <w:rFonts w:ascii="Times New Roman" w:hAnsi="Times New Roman"/>
          <w:sz w:val="20"/>
        </w:rPr>
        <w:t xml:space="preserve">Faculty in the College of Engineering are required to disclose their outside interests to their Department Chair through an annual disclosure process. For further details on this process and the policies that surround it, please consult:  </w:t>
      </w:r>
      <w:hyperlink r:id="rId8" w:history="1">
        <w:r w:rsidRPr="009A2C32">
          <w:rPr>
            <w:rStyle w:val="Hyperlink"/>
            <w:rFonts w:ascii="Times New Roman" w:hAnsi="Times New Roman"/>
            <w:sz w:val="20"/>
          </w:rPr>
          <w:t>http://www.engin.umich.edu/admin/adaa/disclosure/index.html</w:t>
        </w:r>
      </w:hyperlink>
      <w:r w:rsidRPr="009A2C32">
        <w:rPr>
          <w:rFonts w:ascii="Times New Roman" w:hAnsi="Times New Roman"/>
          <w:sz w:val="20"/>
        </w:rPr>
        <w:t xml:space="preserve">.  </w:t>
      </w:r>
    </w:p>
    <w:sectPr w:rsidR="00C75318" w:rsidRPr="009A2C32" w:rsidSect="000C1B57">
      <w:headerReference w:type="default" r:id="rId9"/>
      <w:footerReference w:type="default" r:id="rId1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3B443" w14:textId="77777777" w:rsidR="002442E4" w:rsidRDefault="002442E4">
      <w:r>
        <w:separator/>
      </w:r>
    </w:p>
  </w:endnote>
  <w:endnote w:type="continuationSeparator" w:id="0">
    <w:p w14:paraId="209893AB" w14:textId="77777777" w:rsidR="002442E4" w:rsidRDefault="0024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184AD" w14:textId="77777777" w:rsidR="002442E4" w:rsidRPr="000C1B57" w:rsidRDefault="002442E4" w:rsidP="00C75318">
    <w:pPr>
      <w:jc w:val="center"/>
      <w:rPr>
        <w:rFonts w:ascii="Times New Roman" w:hAnsi="Times New Roman"/>
        <w:i/>
        <w:sz w:val="16"/>
        <w:szCs w:val="18"/>
      </w:rPr>
    </w:pPr>
    <w:r w:rsidRPr="000C1B57">
      <w:rPr>
        <w:rFonts w:ascii="Times New Roman" w:hAnsi="Times New Roman"/>
        <w:i/>
        <w:sz w:val="16"/>
        <w:szCs w:val="18"/>
      </w:rPr>
      <w:t xml:space="preserve">If you have questions on any of these items, please contact either your department chair or unit administrator at the </w:t>
    </w:r>
    <w:smartTag w:uri="urn:schemas-microsoft-com:office:smarttags" w:element="place">
      <w:smartTag w:uri="urn:schemas-microsoft-com:office:smarttags" w:element="PlaceType">
        <w:r w:rsidRPr="000C1B57">
          <w:rPr>
            <w:rFonts w:ascii="Times New Roman" w:hAnsi="Times New Roman"/>
            <w:i/>
            <w:sz w:val="16"/>
            <w:szCs w:val="18"/>
          </w:rPr>
          <w:t>University</w:t>
        </w:r>
      </w:smartTag>
      <w:r w:rsidRPr="000C1B57">
        <w:rPr>
          <w:rFonts w:ascii="Times New Roman" w:hAnsi="Times New Roman"/>
          <w:i/>
          <w:sz w:val="16"/>
          <w:szCs w:val="18"/>
        </w:rPr>
        <w:t xml:space="preserve"> of </w:t>
      </w:r>
      <w:smartTag w:uri="urn:schemas-microsoft-com:office:smarttags" w:element="PlaceName">
        <w:r w:rsidRPr="000C1B57">
          <w:rPr>
            <w:rFonts w:ascii="Times New Roman" w:hAnsi="Times New Roman"/>
            <w:i/>
            <w:sz w:val="16"/>
            <w:szCs w:val="18"/>
          </w:rPr>
          <w:t>Michigan</w:t>
        </w:r>
      </w:smartTag>
    </w:smartTag>
    <w:r w:rsidRPr="000C1B57">
      <w:rPr>
        <w:rFonts w:ascii="Times New Roman" w:hAnsi="Times New Roman"/>
        <w:i/>
        <w:sz w:val="16"/>
        <w:szCs w:val="18"/>
      </w:rPr>
      <w:t>.</w:t>
    </w:r>
  </w:p>
  <w:p w14:paraId="1D3BA4F6" w14:textId="77777777" w:rsidR="002442E4" w:rsidRPr="00FE1CE0" w:rsidRDefault="002442E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489AB" w14:textId="77777777" w:rsidR="002442E4" w:rsidRDefault="002442E4">
      <w:r>
        <w:separator/>
      </w:r>
    </w:p>
  </w:footnote>
  <w:footnote w:type="continuationSeparator" w:id="0">
    <w:p w14:paraId="3CE5DE18" w14:textId="77777777" w:rsidR="002442E4" w:rsidRDefault="00244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440B4" w14:textId="77777777" w:rsidR="002442E4" w:rsidRPr="00FE1CE0" w:rsidRDefault="002442E4" w:rsidP="00C75318">
    <w:pPr>
      <w:pStyle w:val="Header"/>
      <w:jc w:val="center"/>
      <w:rPr>
        <w:rFonts w:ascii="Times New Roman" w:hAnsi="Times New Roman"/>
        <w:b/>
      </w:rPr>
    </w:pPr>
    <w:smartTag w:uri="urn:schemas-microsoft-com:office:smarttags" w:element="PlaceType">
      <w:r w:rsidRPr="00FE1CE0">
        <w:rPr>
          <w:rFonts w:ascii="Times New Roman" w:hAnsi="Times New Roman"/>
          <w:b/>
        </w:rPr>
        <w:t>University</w:t>
      </w:r>
    </w:smartTag>
    <w:r w:rsidRPr="00FE1CE0">
      <w:rPr>
        <w:rFonts w:ascii="Times New Roman" w:hAnsi="Times New Roman"/>
        <w:b/>
      </w:rPr>
      <w:t xml:space="preserve"> of </w:t>
    </w:r>
    <w:smartTag w:uri="urn:schemas-microsoft-com:office:smarttags" w:element="PlaceName">
      <w:r w:rsidRPr="00FE1CE0">
        <w:rPr>
          <w:rFonts w:ascii="Times New Roman" w:hAnsi="Times New Roman"/>
          <w:b/>
        </w:rPr>
        <w:t>Michigan</w:t>
      </w:r>
    </w:smartTag>
    <w:r w:rsidRPr="00FE1CE0">
      <w:rPr>
        <w:rFonts w:ascii="Times New Roman" w:hAnsi="Times New Roman"/>
        <w:b/>
      </w:rPr>
      <w:t xml:space="preserve"> – </w:t>
    </w:r>
    <w:smartTag w:uri="urn:schemas-microsoft-com:office:smarttags" w:element="place">
      <w:smartTag w:uri="urn:schemas-microsoft-com:office:smarttags" w:element="PlaceType">
        <w:r w:rsidRPr="00FE1CE0">
          <w:rPr>
            <w:rFonts w:ascii="Times New Roman" w:hAnsi="Times New Roman"/>
            <w:b/>
          </w:rPr>
          <w:t>College</w:t>
        </w:r>
      </w:smartTag>
      <w:r w:rsidRPr="00FE1CE0">
        <w:rPr>
          <w:rFonts w:ascii="Times New Roman" w:hAnsi="Times New Roman"/>
          <w:b/>
        </w:rPr>
        <w:t xml:space="preserve"> of </w:t>
      </w:r>
      <w:smartTag w:uri="urn:schemas-microsoft-com:office:smarttags" w:element="PlaceName">
        <w:r w:rsidRPr="00FE1CE0">
          <w:rPr>
            <w:rFonts w:ascii="Times New Roman" w:hAnsi="Times New Roman"/>
            <w:b/>
          </w:rPr>
          <w:t>Engineering</w:t>
        </w:r>
      </w:smartTag>
    </w:smartTag>
  </w:p>
  <w:p w14:paraId="70D2F601" w14:textId="77777777" w:rsidR="002442E4" w:rsidRDefault="002442E4" w:rsidP="00C75318">
    <w:pPr>
      <w:pStyle w:val="Header"/>
      <w:jc w:val="center"/>
      <w:rPr>
        <w:rFonts w:ascii="Times New Roman" w:hAnsi="Times New Roman"/>
        <w:b/>
        <w:i/>
      </w:rPr>
    </w:pPr>
    <w:r w:rsidRPr="00FE1CE0">
      <w:rPr>
        <w:rFonts w:ascii="Times New Roman" w:hAnsi="Times New Roman"/>
        <w:b/>
        <w:i/>
      </w:rPr>
      <w:t>Addendum to Offer Letter</w:t>
    </w:r>
  </w:p>
  <w:p w14:paraId="6834828A" w14:textId="690409FA" w:rsidR="008A0BB3" w:rsidRPr="00FE1CE0" w:rsidRDefault="00146837" w:rsidP="00C75318">
    <w:pPr>
      <w:pStyle w:val="Header"/>
      <w:jc w:val="center"/>
      <w:rPr>
        <w:rFonts w:ascii="Times New Roman" w:hAnsi="Times New Roman"/>
        <w:b/>
        <w:i/>
      </w:rPr>
    </w:pPr>
    <w:r w:rsidRPr="00146837">
      <w:rPr>
        <w:rFonts w:ascii="Times New Roman" w:hAnsi="Times New Roman"/>
        <w:b/>
        <w:i/>
        <w:highlight w:val="yellow"/>
      </w:rPr>
      <w:t>Candidate Name</w:t>
    </w:r>
    <w:r>
      <w:rPr>
        <w:rFonts w:ascii="Times New Roman" w:hAnsi="Times New Roman"/>
        <w:b/>
        <w:i/>
      </w:rPr>
      <w:t xml:space="preserve"> </w:t>
    </w:r>
    <w:r w:rsidR="002A4911">
      <w:rPr>
        <w:rFonts w:ascii="Times New Roman" w:hAnsi="Times New Roman"/>
        <w:b/>
        <w:i/>
      </w:rPr>
      <w:t xml:space="preserve">– </w:t>
    </w:r>
    <w:r w:rsidR="00F25909">
      <w:rPr>
        <w:rFonts w:ascii="Times New Roman" w:hAnsi="Times New Roman"/>
        <w:b/>
        <w:i/>
      </w:rPr>
      <w:t>August 3</w:t>
    </w:r>
    <w:r w:rsidR="000E1DA2">
      <w:rPr>
        <w:rFonts w:ascii="Times New Roman" w:hAnsi="Times New Roman"/>
        <w:b/>
        <w:i/>
      </w:rPr>
      <w:t>0</w:t>
    </w:r>
    <w:r w:rsidR="002A4911">
      <w:rPr>
        <w:rFonts w:ascii="Times New Roman" w:hAnsi="Times New Roman"/>
        <w:b/>
        <w:i/>
      </w:rPr>
      <w:t>, 20</w:t>
    </w:r>
    <w:r w:rsidR="00F40F7C">
      <w:rPr>
        <w:rFonts w:ascii="Times New Roman" w:hAnsi="Times New Roman"/>
        <w:b/>
        <w:i/>
      </w:rPr>
      <w:t>2</w:t>
    </w:r>
    <w:r w:rsidR="000E1DA2">
      <w:rPr>
        <w:rFonts w:ascii="Times New Roman" w:hAnsi="Times New Roman"/>
        <w:b/>
        <w:i/>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465B6"/>
    <w:multiLevelType w:val="hybridMultilevel"/>
    <w:tmpl w:val="E77C41F2"/>
    <w:lvl w:ilvl="0" w:tplc="68329EE6">
      <w:start w:val="1"/>
      <w:numFmt w:val="decimal"/>
      <w:lvlText w:val="%1."/>
      <w:lvlJc w:val="left"/>
      <w:pPr>
        <w:ind w:left="765" w:hanging="360"/>
      </w:pPr>
      <w:rPr>
        <w:color w:val="auto"/>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82"/>
    <w:rsid w:val="000C1B57"/>
    <w:rsid w:val="000E1DA2"/>
    <w:rsid w:val="00122DEB"/>
    <w:rsid w:val="00146837"/>
    <w:rsid w:val="0017005E"/>
    <w:rsid w:val="002442E4"/>
    <w:rsid w:val="002712F5"/>
    <w:rsid w:val="00296A91"/>
    <w:rsid w:val="002A258B"/>
    <w:rsid w:val="002A4911"/>
    <w:rsid w:val="003A55E6"/>
    <w:rsid w:val="00413538"/>
    <w:rsid w:val="00441C90"/>
    <w:rsid w:val="004B1909"/>
    <w:rsid w:val="00502A81"/>
    <w:rsid w:val="006307A1"/>
    <w:rsid w:val="006700D8"/>
    <w:rsid w:val="006D2A65"/>
    <w:rsid w:val="007B68AD"/>
    <w:rsid w:val="007F0082"/>
    <w:rsid w:val="007F51DE"/>
    <w:rsid w:val="008A0BB3"/>
    <w:rsid w:val="008D5E7A"/>
    <w:rsid w:val="00952404"/>
    <w:rsid w:val="00A2481B"/>
    <w:rsid w:val="00A83B98"/>
    <w:rsid w:val="00B24B9E"/>
    <w:rsid w:val="00C3587C"/>
    <w:rsid w:val="00C56D40"/>
    <w:rsid w:val="00C75318"/>
    <w:rsid w:val="00CA72D3"/>
    <w:rsid w:val="00D12DDB"/>
    <w:rsid w:val="00D21027"/>
    <w:rsid w:val="00D24B47"/>
    <w:rsid w:val="00F25909"/>
    <w:rsid w:val="00F40F7C"/>
    <w:rsid w:val="00FC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2769">
      <o:colormenu v:ext="edit" strokecolor="none"/>
    </o:shapedefaults>
    <o:shapelayout v:ext="edit">
      <o:idmap v:ext="edit" data="1"/>
    </o:shapelayout>
  </w:shapeDefaults>
  <w:decimalSymbol w:val="."/>
  <w:listSeparator w:val=","/>
  <w14:docId w14:val="22C300F0"/>
  <w15:docId w15:val="{A6231714-C986-4A74-83E3-FFF48D31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082"/>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552D"/>
    <w:pPr>
      <w:autoSpaceDE w:val="0"/>
      <w:autoSpaceDN w:val="0"/>
      <w:adjustRightInd w:val="0"/>
    </w:pPr>
    <w:rPr>
      <w:color w:val="000000"/>
      <w:sz w:val="24"/>
      <w:szCs w:val="24"/>
    </w:rPr>
  </w:style>
  <w:style w:type="paragraph" w:styleId="BodyText">
    <w:name w:val="Body Text"/>
    <w:basedOn w:val="Default"/>
    <w:next w:val="Default"/>
    <w:rsid w:val="0073552D"/>
    <w:rPr>
      <w:color w:val="auto"/>
    </w:rPr>
  </w:style>
  <w:style w:type="character" w:styleId="Hyperlink">
    <w:name w:val="Hyperlink"/>
    <w:basedOn w:val="DefaultParagraphFont"/>
    <w:rsid w:val="00946AB8"/>
    <w:rPr>
      <w:color w:val="0000FF"/>
      <w:u w:val="single"/>
    </w:rPr>
  </w:style>
  <w:style w:type="character" w:styleId="FollowedHyperlink">
    <w:name w:val="FollowedHyperlink"/>
    <w:basedOn w:val="DefaultParagraphFont"/>
    <w:rsid w:val="00946AB8"/>
    <w:rPr>
      <w:color w:val="800080"/>
      <w:u w:val="single"/>
    </w:rPr>
  </w:style>
  <w:style w:type="paragraph" w:styleId="Header">
    <w:name w:val="header"/>
    <w:basedOn w:val="Normal"/>
    <w:rsid w:val="00FE1CE0"/>
    <w:pPr>
      <w:tabs>
        <w:tab w:val="center" w:pos="4320"/>
        <w:tab w:val="right" w:pos="8640"/>
      </w:tabs>
    </w:pPr>
  </w:style>
  <w:style w:type="paragraph" w:styleId="Footer">
    <w:name w:val="footer"/>
    <w:basedOn w:val="Normal"/>
    <w:rsid w:val="00FE1CE0"/>
    <w:pPr>
      <w:tabs>
        <w:tab w:val="center" w:pos="4320"/>
        <w:tab w:val="right" w:pos="8640"/>
      </w:tabs>
    </w:pPr>
  </w:style>
  <w:style w:type="paragraph" w:styleId="BalloonText">
    <w:name w:val="Balloon Text"/>
    <w:basedOn w:val="Normal"/>
    <w:semiHidden/>
    <w:rsid w:val="00531BB6"/>
    <w:rPr>
      <w:rFonts w:ascii="Tahoma" w:hAnsi="Tahoma" w:cs="Tahoma"/>
      <w:sz w:val="16"/>
      <w:szCs w:val="16"/>
    </w:rPr>
  </w:style>
  <w:style w:type="character" w:customStyle="1" w:styleId="apple-style-span">
    <w:name w:val="apple-style-span"/>
    <w:basedOn w:val="DefaultParagraphFont"/>
    <w:rsid w:val="009A2C32"/>
  </w:style>
  <w:style w:type="paragraph" w:styleId="ListParagraph">
    <w:name w:val="List Paragraph"/>
    <w:basedOn w:val="Normal"/>
    <w:uiPriority w:val="34"/>
    <w:qFormat/>
    <w:rsid w:val="00D12DDB"/>
    <w:pPr>
      <w:ind w:left="720"/>
      <w:contextualSpacing/>
    </w:pPr>
  </w:style>
  <w:style w:type="character" w:styleId="CommentReference">
    <w:name w:val="annotation reference"/>
    <w:basedOn w:val="DefaultParagraphFont"/>
    <w:semiHidden/>
    <w:rsid w:val="00502A81"/>
    <w:rPr>
      <w:sz w:val="16"/>
      <w:szCs w:val="16"/>
    </w:rPr>
  </w:style>
  <w:style w:type="paragraph" w:styleId="CommentText">
    <w:name w:val="annotation text"/>
    <w:basedOn w:val="Normal"/>
    <w:link w:val="CommentTextChar"/>
    <w:rsid w:val="00502A81"/>
    <w:rPr>
      <w:sz w:val="20"/>
    </w:rPr>
  </w:style>
  <w:style w:type="character" w:customStyle="1" w:styleId="CommentTextChar">
    <w:name w:val="Comment Text Char"/>
    <w:basedOn w:val="DefaultParagraphFont"/>
    <w:link w:val="CommentText"/>
    <w:rsid w:val="00502A81"/>
    <w:rPr>
      <w:rFonts w:ascii="New York" w:hAnsi="New Yor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in.umich.edu/admin/adaa/disclosure/index.html" TargetMode="External"/><Relationship Id="rId3" Type="http://schemas.openxmlformats.org/officeDocument/2006/relationships/settings" Target="settings.xml"/><Relationship Id="rId7" Type="http://schemas.openxmlformats.org/officeDocument/2006/relationships/hyperlink" Target="http://www.umich.edu/~benefi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&lt;This appointment is contingent upon our receiving verification that you have completed your Ph</vt:lpstr>
    </vt:vector>
  </TitlesOfParts>
  <Company>University of Michigan</Company>
  <LinksUpToDate>false</LinksUpToDate>
  <CharactersWithSpaces>5841</CharactersWithSpaces>
  <SharedDoc>false</SharedDoc>
  <HLinks>
    <vt:vector size="12" baseType="variant">
      <vt:variant>
        <vt:i4>7012401</vt:i4>
      </vt:variant>
      <vt:variant>
        <vt:i4>3</vt:i4>
      </vt:variant>
      <vt:variant>
        <vt:i4>0</vt:i4>
      </vt:variant>
      <vt:variant>
        <vt:i4>5</vt:i4>
      </vt:variant>
      <vt:variant>
        <vt:lpwstr>http://www.engin.umich.edu/admin/adaa/disclosure/index.html</vt:lpwstr>
      </vt:variant>
      <vt:variant>
        <vt:lpwstr/>
      </vt:variant>
      <vt:variant>
        <vt:i4>2818085</vt:i4>
      </vt:variant>
      <vt:variant>
        <vt:i4>0</vt:i4>
      </vt:variant>
      <vt:variant>
        <vt:i4>0</vt:i4>
      </vt:variant>
      <vt:variant>
        <vt:i4>5</vt:i4>
      </vt:variant>
      <vt:variant>
        <vt:lpwstr>http://www.umich.edu/~benefits/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&lt;This appointment is contingent upon our receiving verification that you have completed your Ph</dc:title>
  <dc:creator>CAEN</dc:creator>
  <cp:lastModifiedBy>Piper, Jennifer</cp:lastModifiedBy>
  <cp:revision>2</cp:revision>
  <cp:lastPrinted>2009-01-16T16:45:00Z</cp:lastPrinted>
  <dcterms:created xsi:type="dcterms:W3CDTF">2021-02-08T17:13:00Z</dcterms:created>
  <dcterms:modified xsi:type="dcterms:W3CDTF">2021-02-08T17:13:00Z</dcterms:modified>
</cp:coreProperties>
</file>