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A1C5" w14:textId="77777777" w:rsidR="00C75318" w:rsidRDefault="00C75318" w:rsidP="00C75318">
      <w:pPr>
        <w:jc w:val="both"/>
        <w:rPr>
          <w:rFonts w:ascii="Times New Roman" w:hAnsi="Times New Roman"/>
          <w:b/>
          <w:sz w:val="20"/>
        </w:rPr>
      </w:pPr>
    </w:p>
    <w:p w14:paraId="1716B72B" w14:textId="77777777"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2086FA8F" wp14:editId="75471464">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E863C" w14:textId="77777777"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FA8F"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" stroked="f">
                <v:textbox>
                  <w:txbxContent>
                    <w:p w14:paraId="74CE863C" w14:textId="77777777"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14:paraId="5D7DB3BA" w14:textId="77777777"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14:paraId="3A64CEDF" w14:textId="017A8408"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8A0BB3" w:rsidRPr="00D12DDB">
        <w:rPr>
          <w:rFonts w:ascii="Times New Roman" w:hAnsi="Times New Roman"/>
          <w:sz w:val="20"/>
        </w:rPr>
        <w:t xml:space="preserve">August </w:t>
      </w:r>
      <w:r w:rsidR="000E1DA2">
        <w:rPr>
          <w:rFonts w:ascii="Times New Roman" w:hAnsi="Times New Roman"/>
          <w:sz w:val="20"/>
        </w:rPr>
        <w:t>2</w:t>
      </w:r>
      <w:r w:rsidR="00273BA0">
        <w:rPr>
          <w:rFonts w:ascii="Times New Roman" w:hAnsi="Times New Roman"/>
          <w:sz w:val="20"/>
        </w:rPr>
        <w:t>5</w:t>
      </w:r>
      <w:r w:rsidR="008A0BB3" w:rsidRPr="00D12DDB">
        <w:rPr>
          <w:rFonts w:ascii="Times New Roman" w:hAnsi="Times New Roman"/>
          <w:sz w:val="20"/>
        </w:rPr>
        <w:t xml:space="preserve">, </w:t>
      </w:r>
      <w:r w:rsidR="002A4911" w:rsidRPr="00D12DDB">
        <w:rPr>
          <w:rFonts w:ascii="Times New Roman" w:hAnsi="Times New Roman"/>
          <w:sz w:val="20"/>
        </w:rPr>
        <w:t>20</w:t>
      </w:r>
      <w:r w:rsidR="00F40F7C">
        <w:rPr>
          <w:rFonts w:ascii="Times New Roman" w:hAnsi="Times New Roman"/>
          <w:sz w:val="20"/>
        </w:rPr>
        <w:t>2</w:t>
      </w:r>
      <w:r w:rsidR="00273BA0">
        <w:rPr>
          <w:rFonts w:ascii="Times New Roman" w:hAnsi="Times New Roman"/>
          <w:sz w:val="20"/>
        </w:rPr>
        <w:t>4</w:t>
      </w:r>
      <w:r w:rsidR="008A0BB3" w:rsidRPr="00D12DDB">
        <w:rPr>
          <w:rFonts w:ascii="Times New Roman" w:hAnsi="Times New Roman"/>
          <w:sz w:val="20"/>
        </w:rPr>
        <w:t>.</w:t>
      </w:r>
      <w:r w:rsidR="00C75318" w:rsidRPr="00D12DDB">
        <w:rPr>
          <w:rFonts w:ascii="Times New Roman" w:hAnsi="Times New Roman"/>
          <w:sz w:val="20"/>
        </w:rPr>
        <w:t xml:space="preserve"> </w:t>
      </w:r>
    </w:p>
    <w:p w14:paraId="486114DB" w14:textId="77777777"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14:paraId="4F69F936" w14:textId="77777777"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 xml:space="preserve">epartment.  Any dependent costs are paid by you.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status will be requested and paid for by Department</w:t>
      </w:r>
      <w:r w:rsidR="000C1B57" w:rsidRPr="00D12DDB">
        <w:rPr>
          <w:rStyle w:val="apple-style-span"/>
          <w:rFonts w:ascii="Times New Roman" w:hAnsi="Times New Roman"/>
          <w:sz w:val="20"/>
        </w:rPr>
        <w:t xml:space="preserve"> funds</w:t>
      </w:r>
      <w:r w:rsidR="00C75318" w:rsidRPr="00D12DDB">
        <w:rPr>
          <w:rStyle w:val="apple-style-span"/>
          <w:rFonts w:ascii="Times New Roman" w:hAnsi="Times New Roman"/>
          <w:sz w:val="20"/>
        </w:rPr>
        <w:t xml:space="preserve">.  Concurrent PR applications must be processed through a UM-approved attorney and all supporting documents must be signed by the Chair.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14:paraId="2F8A7CC9" w14:textId="77777777" w:rsidR="00C75318" w:rsidRPr="009A2C32" w:rsidRDefault="00C75318" w:rsidP="00C75318">
      <w:pPr>
        <w:jc w:val="both"/>
        <w:rPr>
          <w:rFonts w:ascii="Times New Roman" w:hAnsi="Times New Roman"/>
          <w:sz w:val="20"/>
        </w:rPr>
      </w:pPr>
    </w:p>
    <w:p w14:paraId="6EE201A2" w14:textId="77777777"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14:paraId="6F65A327" w14:textId="4D2D17ED"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w:t>
      </w:r>
      <w:r w:rsidR="00502A81">
        <w:rPr>
          <w:rFonts w:ascii="Times New Roman" w:hAnsi="Times New Roman"/>
          <w:sz w:val="20"/>
        </w:rPr>
        <w:t xml:space="preserve">August </w:t>
      </w:r>
      <w:r w:rsidR="00810D83">
        <w:rPr>
          <w:rFonts w:ascii="Times New Roman" w:hAnsi="Times New Roman"/>
          <w:sz w:val="20"/>
        </w:rPr>
        <w:t>2</w:t>
      </w:r>
      <w:r w:rsidR="00273BA0">
        <w:rPr>
          <w:rFonts w:ascii="Times New Roman" w:hAnsi="Times New Roman"/>
          <w:sz w:val="20"/>
        </w:rPr>
        <w:t>6</w:t>
      </w:r>
      <w:r w:rsidR="00502A81">
        <w:rPr>
          <w:rFonts w:ascii="Times New Roman" w:hAnsi="Times New Roman"/>
          <w:sz w:val="20"/>
        </w:rPr>
        <w:t>, 202</w:t>
      </w:r>
      <w:r w:rsidR="00273BA0">
        <w:rPr>
          <w:rFonts w:ascii="Times New Roman" w:hAnsi="Times New Roman"/>
          <w:sz w:val="20"/>
        </w:rPr>
        <w:t>4</w:t>
      </w:r>
      <w:r w:rsidRPr="001B4BA6">
        <w:rPr>
          <w:rFonts w:ascii="Times New Roman" w:hAnsi="Times New Roman"/>
          <w:sz w:val="20"/>
        </w:rPr>
        <w:t xml:space="preserve">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14:paraId="29310063" w14:textId="77777777" w:rsidR="00C75318" w:rsidRPr="009A2C32" w:rsidRDefault="00C75318" w:rsidP="00C75318">
      <w:pPr>
        <w:jc w:val="both"/>
        <w:rPr>
          <w:rFonts w:ascii="Times New Roman" w:hAnsi="Times New Roman"/>
          <w:sz w:val="20"/>
        </w:rPr>
      </w:pPr>
    </w:p>
    <w:p w14:paraId="57E89B1F"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14:paraId="1193E734" w14:textId="77777777"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14:paraId="721981CA" w14:textId="77777777" w:rsidR="00C75318" w:rsidRPr="009A2C32" w:rsidRDefault="00C75318" w:rsidP="00C75318">
      <w:pPr>
        <w:jc w:val="both"/>
        <w:rPr>
          <w:rFonts w:ascii="Times New Roman" w:hAnsi="Times New Roman"/>
          <w:sz w:val="20"/>
        </w:rPr>
      </w:pPr>
    </w:p>
    <w:p w14:paraId="579522A9"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14:paraId="0F5F860A" w14:textId="77777777"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14:paraId="5EA5DC89" w14:textId="77777777" w:rsidR="00C75318" w:rsidRPr="009A2C32" w:rsidRDefault="00C75318" w:rsidP="00C75318">
      <w:pPr>
        <w:jc w:val="both"/>
        <w:rPr>
          <w:sz w:val="20"/>
        </w:rPr>
      </w:pPr>
    </w:p>
    <w:p w14:paraId="1C0A68BC"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14:paraId="5660BC87" w14:textId="77777777" w:rsidR="00502A81" w:rsidRPr="00F25909" w:rsidRDefault="00C75318" w:rsidP="00502A81">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w:t>
      </w:r>
      <w:r w:rsidR="00502A81" w:rsidRPr="00F25909">
        <w:rPr>
          <w:rFonts w:ascii="Times New Roman" w:hAnsi="Times New Roman"/>
          <w:iCs/>
          <w:color w:val="222222"/>
          <w:sz w:val="20"/>
          <w:shd w:val="clear" w:color="auto" w:fill="FFFFFF"/>
        </w:rPr>
        <w:t>If you have questions regarding your ability to seek outside employment or to engage in consulting work, please contact your department administrator. Certain immigration statuses may prohibit these activities; therefore, visa holders should additionally consult with the International Center.</w:t>
      </w:r>
      <w:r w:rsidR="00502A81">
        <w:rPr>
          <w:rFonts w:ascii="Times New Roman" w:hAnsi="Times New Roman"/>
          <w:iCs/>
          <w:color w:val="222222"/>
          <w:sz w:val="20"/>
          <w:shd w:val="clear" w:color="auto" w:fill="FFFFFF"/>
        </w:rPr>
        <w:t xml:space="preserve">  </w:t>
      </w:r>
      <w:r w:rsidR="00502A81" w:rsidRPr="009A2C32">
        <w:rPr>
          <w:rFonts w:ascii="Times New Roman" w:hAnsi="Times New Roman"/>
          <w:sz w:val="20"/>
        </w:rPr>
        <w:t>Please note, if you are coming to the University on an H-1B visa, you may not consult for a fee until you achieve residency.</w:t>
      </w:r>
    </w:p>
    <w:p w14:paraId="582D64C7" w14:textId="77777777" w:rsidR="00502A81" w:rsidRDefault="00502A81" w:rsidP="00C75318">
      <w:pPr>
        <w:jc w:val="both"/>
        <w:rPr>
          <w:rFonts w:ascii="Times New Roman" w:hAnsi="Times New Roman"/>
          <w:sz w:val="20"/>
        </w:rPr>
      </w:pPr>
    </w:p>
    <w:p w14:paraId="6080090C" w14:textId="77777777" w:rsidR="00502A81" w:rsidRDefault="00502A81" w:rsidP="00C75318">
      <w:pPr>
        <w:jc w:val="both"/>
        <w:rPr>
          <w:rFonts w:ascii="Times New Roman" w:hAnsi="Times New Roman"/>
          <w:sz w:val="20"/>
        </w:rPr>
      </w:pPr>
    </w:p>
    <w:p w14:paraId="2AE7FAA3" w14:textId="24F14CEF" w:rsidR="00C75318" w:rsidRPr="009A2C32" w:rsidRDefault="00C75318" w:rsidP="00C75318">
      <w:pPr>
        <w:jc w:val="both"/>
        <w:rPr>
          <w:rFonts w:ascii="Times New Roman" w:hAnsi="Times New Roman"/>
          <w:sz w:val="20"/>
        </w:rPr>
      </w:pPr>
      <w:r w:rsidRPr="009A2C32">
        <w:rPr>
          <w:rFonts w:ascii="Times New Roman" w:hAnsi="Times New Roman"/>
          <w:sz w:val="20"/>
        </w:rPr>
        <w:t xml:space="preserve">Faculty in the College of Engineering are required to disclose their outside interests to their Department Chair through an annual disclosure process. For further details on this process and the policies that surround it, please consult:  </w:t>
      </w:r>
      <w:hyperlink r:id="rId8"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xml:space="preserve">.  </w:t>
      </w:r>
    </w:p>
    <w:sectPr w:rsidR="00C75318" w:rsidRPr="009A2C32" w:rsidSect="000C1B57">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B443" w14:textId="77777777" w:rsidR="002442E4" w:rsidRDefault="002442E4">
      <w:r>
        <w:separator/>
      </w:r>
    </w:p>
  </w:endnote>
  <w:endnote w:type="continuationSeparator" w:id="0">
    <w:p w14:paraId="209893AB" w14:textId="77777777"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84AD" w14:textId="77777777"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14:paraId="1D3BA4F6" w14:textId="77777777"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89AB" w14:textId="77777777" w:rsidR="002442E4" w:rsidRDefault="002442E4">
      <w:r>
        <w:separator/>
      </w:r>
    </w:p>
  </w:footnote>
  <w:footnote w:type="continuationSeparator" w:id="0">
    <w:p w14:paraId="3CE5DE18" w14:textId="77777777"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40B4" w14:textId="77777777"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14:paraId="70D2F601" w14:textId="77777777"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14:paraId="6834828A" w14:textId="7A0B4020"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xml:space="preserve">– </w:t>
    </w:r>
    <w:r w:rsidR="00F25909">
      <w:rPr>
        <w:rFonts w:ascii="Times New Roman" w:hAnsi="Times New Roman"/>
        <w:b/>
        <w:i/>
      </w:rPr>
      <w:t xml:space="preserve">August </w:t>
    </w:r>
    <w:r w:rsidR="00810D83">
      <w:rPr>
        <w:rFonts w:ascii="Times New Roman" w:hAnsi="Times New Roman"/>
        <w:b/>
        <w:i/>
      </w:rPr>
      <w:t>2</w:t>
    </w:r>
    <w:r w:rsidR="00273BA0">
      <w:rPr>
        <w:rFonts w:ascii="Times New Roman" w:hAnsi="Times New Roman"/>
        <w:b/>
        <w:i/>
      </w:rPr>
      <w:t>6</w:t>
    </w:r>
    <w:r w:rsidR="002A4911">
      <w:rPr>
        <w:rFonts w:ascii="Times New Roman" w:hAnsi="Times New Roman"/>
        <w:b/>
        <w:i/>
      </w:rPr>
      <w:t>, 20</w:t>
    </w:r>
    <w:r w:rsidR="00F40F7C">
      <w:rPr>
        <w:rFonts w:ascii="Times New Roman" w:hAnsi="Times New Roman"/>
        <w:b/>
        <w:i/>
      </w:rPr>
      <w:t>2</w:t>
    </w:r>
    <w:r w:rsidR="00273BA0">
      <w:rPr>
        <w:rFonts w:ascii="Times New Roman" w:hAnsi="Times New Roman"/>
        <w:b/>
        <w: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065685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C1B57"/>
    <w:rsid w:val="000E1DA2"/>
    <w:rsid w:val="00122DEB"/>
    <w:rsid w:val="00146837"/>
    <w:rsid w:val="0017005E"/>
    <w:rsid w:val="002442E4"/>
    <w:rsid w:val="002712F5"/>
    <w:rsid w:val="00273BA0"/>
    <w:rsid w:val="00296A91"/>
    <w:rsid w:val="002A258B"/>
    <w:rsid w:val="002A4911"/>
    <w:rsid w:val="003A55E6"/>
    <w:rsid w:val="00413538"/>
    <w:rsid w:val="00441C90"/>
    <w:rsid w:val="004B1909"/>
    <w:rsid w:val="004F275B"/>
    <w:rsid w:val="00502A81"/>
    <w:rsid w:val="006307A1"/>
    <w:rsid w:val="006700D8"/>
    <w:rsid w:val="006D2A65"/>
    <w:rsid w:val="007B68AD"/>
    <w:rsid w:val="007F0082"/>
    <w:rsid w:val="007F51DE"/>
    <w:rsid w:val="00810D83"/>
    <w:rsid w:val="008A0BB3"/>
    <w:rsid w:val="008D5E7A"/>
    <w:rsid w:val="00952404"/>
    <w:rsid w:val="00A2481B"/>
    <w:rsid w:val="00A83B98"/>
    <w:rsid w:val="00A96B00"/>
    <w:rsid w:val="00B24B9E"/>
    <w:rsid w:val="00C3587C"/>
    <w:rsid w:val="00C56D40"/>
    <w:rsid w:val="00C75318"/>
    <w:rsid w:val="00CA72D3"/>
    <w:rsid w:val="00D12DDB"/>
    <w:rsid w:val="00D21027"/>
    <w:rsid w:val="00D24B47"/>
    <w:rsid w:val="00F25909"/>
    <w:rsid w:val="00F40F7C"/>
    <w:rsid w:val="00FC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61">
      <o:colormenu v:ext="edit" strokecolor="none"/>
    </o:shapedefaults>
    <o:shapelayout v:ext="edit">
      <o:idmap v:ext="edit" data="1"/>
    </o:shapelayout>
  </w:shapeDefaults>
  <w:decimalSymbol w:val="."/>
  <w:listSeparator w:val=","/>
  <w14:docId w14:val="22C300F0"/>
  <w15:docId w15:val="{A6231714-C986-4A74-83E3-FFF48D3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 w:type="character" w:styleId="CommentReference">
    <w:name w:val="annotation reference"/>
    <w:basedOn w:val="DefaultParagraphFont"/>
    <w:semiHidden/>
    <w:rsid w:val="00502A81"/>
    <w:rPr>
      <w:sz w:val="16"/>
      <w:szCs w:val="16"/>
    </w:rPr>
  </w:style>
  <w:style w:type="paragraph" w:styleId="CommentText">
    <w:name w:val="annotation text"/>
    <w:basedOn w:val="Normal"/>
    <w:link w:val="CommentTextChar"/>
    <w:rsid w:val="00502A81"/>
    <w:rPr>
      <w:sz w:val="20"/>
    </w:rPr>
  </w:style>
  <w:style w:type="character" w:customStyle="1" w:styleId="CommentTextChar">
    <w:name w:val="Comment Text Char"/>
    <w:basedOn w:val="DefaultParagraphFont"/>
    <w:link w:val="CommentText"/>
    <w:rsid w:val="00502A81"/>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admin/adaa/disclosure/index.html" TargetMode="External"/><Relationship Id="rId3" Type="http://schemas.openxmlformats.org/officeDocument/2006/relationships/settings" Target="settings.xml"/><Relationship Id="rId7" Type="http://schemas.openxmlformats.org/officeDocument/2006/relationships/hyperlink" Target="http://www.umich.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5839</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2023-10-02T17:31:00Z</dcterms:created>
  <dcterms:modified xsi:type="dcterms:W3CDTF">2023-10-02T17:31:00Z</dcterms:modified>
</cp:coreProperties>
</file>